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E8" w:rsidRDefault="00910CE8" w:rsidP="00823F3C">
      <w:pPr>
        <w:pStyle w:val="Heading1"/>
      </w:pPr>
      <w:bookmarkStart w:id="0" w:name="_Toc126302754"/>
      <w:bookmarkStart w:id="1" w:name="_GoBack"/>
      <w:r>
        <w:t xml:space="preserve">Procedimiento de Queja de Derechos Civiles de los Programas de Nutrición </w:t>
      </w:r>
      <w:r w:rsidR="00D721C4">
        <w:t xml:space="preserve">de </w:t>
      </w:r>
      <w:proofErr w:type="spellStart"/>
      <w:r w:rsidR="00D721C4">
        <w:t>Ninos</w:t>
      </w:r>
      <w:proofErr w:type="spellEnd"/>
      <w:r>
        <w:t xml:space="preserve"> del USDA</w:t>
      </w:r>
      <w:bookmarkEnd w:id="0"/>
      <w:r>
        <w:t xml:space="preserve"> </w:t>
      </w:r>
      <w:r w:rsidR="00D721C4">
        <w:t>(Departamento de agricultura de los Estados Unidos)</w:t>
      </w:r>
    </w:p>
    <w:bookmarkEnd w:id="1"/>
    <w:p w:rsidR="00823F3C" w:rsidRPr="00823F3C" w:rsidRDefault="00823F3C" w:rsidP="00823F3C"/>
    <w:p w:rsidR="00910CE8" w:rsidRPr="00AB69AA" w:rsidRDefault="00910CE8" w:rsidP="00910CE8">
      <w:pPr>
        <w:rPr>
          <w:rFonts w:ascii="Times New Roman" w:hAnsi="Times New Roman" w:cs="Times New Roman"/>
          <w:b/>
        </w:rPr>
      </w:pPr>
      <w:r w:rsidRPr="00AB69AA">
        <w:rPr>
          <w:rFonts w:ascii="Times New Roman" w:hAnsi="Times New Roman" w:cs="Times New Roman"/>
          <w:b/>
        </w:rPr>
        <w:t>Presentar una Queja de Discriminación Basada en Clase Protegida</w:t>
      </w:r>
    </w:p>
    <w:p w:rsidR="00910CE8" w:rsidRDefault="00910CE8" w:rsidP="00910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52B5">
        <w:rPr>
          <w:rFonts w:ascii="Times New Roman" w:hAnsi="Times New Roman" w:cs="Times New Roman"/>
        </w:rPr>
        <w:t xml:space="preserve">El denunciante debe informar una queja de derechos civiles sobre programas de nutrición </w:t>
      </w:r>
      <w:r w:rsidR="00D721C4">
        <w:rPr>
          <w:rFonts w:ascii="Times New Roman" w:hAnsi="Times New Roman" w:cs="Times New Roman"/>
        </w:rPr>
        <w:t>de niños</w:t>
      </w:r>
      <w:r w:rsidRPr="004752B5">
        <w:rPr>
          <w:rFonts w:ascii="Times New Roman" w:hAnsi="Times New Roman" w:cs="Times New Roman"/>
        </w:rPr>
        <w:t xml:space="preserve"> a un miembro del personal de la escuela. Si el miembro del personal de la escuela no es la persona responsable de manejar las quejas de derechos civiles de nutrición </w:t>
      </w:r>
      <w:r w:rsidR="00D721C4">
        <w:rPr>
          <w:rFonts w:ascii="Times New Roman" w:hAnsi="Times New Roman" w:cs="Times New Roman"/>
        </w:rPr>
        <w:t>de niños</w:t>
      </w:r>
      <w:r w:rsidRPr="004752B5">
        <w:rPr>
          <w:rFonts w:ascii="Times New Roman" w:hAnsi="Times New Roman" w:cs="Times New Roman"/>
        </w:rPr>
        <w:t>, el miembro del personal debe transmitir la queja al Coordinador de Derechos Civiles de los Programas de Nutrición</w:t>
      </w:r>
      <w:r w:rsidR="00D721C4">
        <w:rPr>
          <w:rFonts w:ascii="Times New Roman" w:hAnsi="Times New Roman" w:cs="Times New Roman"/>
        </w:rPr>
        <w:t xml:space="preserve"> de Niños</w:t>
      </w:r>
      <w:r w:rsidRPr="004752B5">
        <w:rPr>
          <w:rFonts w:ascii="Times New Roman" w:hAnsi="Times New Roman" w:cs="Times New Roman"/>
        </w:rPr>
        <w:t xml:space="preserve"> del USDA de la escuela. El Coordinador de Derechos Civiles de Nutrición </w:t>
      </w:r>
      <w:r w:rsidR="002F1B88">
        <w:rPr>
          <w:rFonts w:ascii="Times New Roman" w:hAnsi="Times New Roman" w:cs="Times New Roman"/>
        </w:rPr>
        <w:t xml:space="preserve">de </w:t>
      </w:r>
      <w:r w:rsidR="00926CF0">
        <w:rPr>
          <w:rFonts w:ascii="Times New Roman" w:hAnsi="Times New Roman" w:cs="Times New Roman"/>
        </w:rPr>
        <w:t>Niños</w:t>
      </w:r>
      <w:r w:rsidRPr="004752B5">
        <w:rPr>
          <w:rFonts w:ascii="Times New Roman" w:hAnsi="Times New Roman" w:cs="Times New Roman"/>
        </w:rPr>
        <w:t xml:space="preserve"> del USDA es: William Connolly, Superintendente Asistente de Negocios y Operaciones en 8902 </w:t>
      </w:r>
      <w:proofErr w:type="spellStart"/>
      <w:r w:rsidRPr="004752B5">
        <w:rPr>
          <w:rFonts w:ascii="Times New Roman" w:hAnsi="Times New Roman" w:cs="Times New Roman"/>
        </w:rPr>
        <w:t>Zier</w:t>
      </w:r>
      <w:proofErr w:type="spellEnd"/>
      <w:r w:rsidRPr="004752B5">
        <w:rPr>
          <w:rFonts w:ascii="Times New Roman" w:hAnsi="Times New Roman" w:cs="Times New Roman"/>
        </w:rPr>
        <w:t xml:space="preserve"> Road, Yakima, WA, 98908. Teléfono: 509-972-6017.</w:t>
      </w:r>
    </w:p>
    <w:p w:rsidR="00910CE8" w:rsidRDefault="00910CE8" w:rsidP="00910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52B5">
        <w:rPr>
          <w:rFonts w:ascii="Times New Roman" w:hAnsi="Times New Roman" w:cs="Times New Roman"/>
        </w:rPr>
        <w:t xml:space="preserve">La queja de derechos civiles debe escribirse en el Registro de quejas de derechos civiles de nutrición </w:t>
      </w:r>
      <w:r w:rsidR="00926CF0">
        <w:rPr>
          <w:rFonts w:ascii="Times New Roman" w:hAnsi="Times New Roman" w:cs="Times New Roman"/>
        </w:rPr>
        <w:t>de niños</w:t>
      </w:r>
      <w:r w:rsidRPr="004752B5">
        <w:rPr>
          <w:rFonts w:ascii="Times New Roman" w:hAnsi="Times New Roman" w:cs="Times New Roman"/>
        </w:rPr>
        <w:t>, independientemente de si la queja se expresa por escrito o verbalmente.</w:t>
      </w:r>
    </w:p>
    <w:p w:rsidR="00910CE8" w:rsidRDefault="00910CE8" w:rsidP="00910C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752B5">
        <w:rPr>
          <w:rFonts w:ascii="Times New Roman" w:hAnsi="Times New Roman" w:cs="Times New Roman"/>
        </w:rPr>
        <w:t xml:space="preserve">Luego, se requiere que el denunciante y/o la escuela completen el Formulario de reclamo de derechos civiles de nutrición </w:t>
      </w:r>
      <w:r w:rsidR="00926CF0">
        <w:rPr>
          <w:rFonts w:ascii="Times New Roman" w:hAnsi="Times New Roman" w:cs="Times New Roman"/>
        </w:rPr>
        <w:t>de niños</w:t>
      </w:r>
      <w:r w:rsidRPr="004752B5">
        <w:rPr>
          <w:rFonts w:ascii="Times New Roman" w:hAnsi="Times New Roman" w:cs="Times New Roman"/>
        </w:rPr>
        <w:t>.</w:t>
      </w:r>
    </w:p>
    <w:p w:rsidR="00910CE8" w:rsidRDefault="00910CE8" w:rsidP="00910C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  <w:b/>
        </w:rPr>
        <w:t xml:space="preserve">Paso 1. </w:t>
      </w:r>
      <w:r w:rsidRPr="00AB69AA">
        <w:rPr>
          <w:rFonts w:ascii="Times New Roman" w:hAnsi="Times New Roman" w:cs="Times New Roman"/>
        </w:rPr>
        <w:t>Escriba su queja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1. Describa la conducta o incidente. Utilice hechos: qué, quién y cuándo.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2. Explique por qué cree que se ha producido discriminación.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3. Describa qué acciones cree que debe tomar el distrito o la escuela chárter para resolver el problema.</w:t>
      </w:r>
    </w:p>
    <w:p w:rsidR="00910CE8" w:rsidRPr="00AB69AA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 xml:space="preserve">Envíe su queja por escrito, por correo, fax, correo electrónico o entrega en mano, al coordinador de cumplimiento de derechos civiles o del distrito, William Connolly, superintendente asistente de negocios y operaciones en 8902 </w:t>
      </w:r>
      <w:proofErr w:type="spellStart"/>
      <w:r w:rsidRPr="004752B5">
        <w:rPr>
          <w:rFonts w:ascii="Times New Roman" w:hAnsi="Times New Roman" w:cs="Times New Roman"/>
        </w:rPr>
        <w:t>Zier</w:t>
      </w:r>
      <w:proofErr w:type="spellEnd"/>
      <w:r w:rsidRPr="004752B5">
        <w:rPr>
          <w:rFonts w:ascii="Times New Roman" w:hAnsi="Times New Roman" w:cs="Times New Roman"/>
        </w:rPr>
        <w:t xml:space="preserve"> Road, Yakima, WA, 98908.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Fecha límite para presentar una queja</w:t>
      </w:r>
      <w:r w:rsidR="00926CF0">
        <w:rPr>
          <w:rFonts w:ascii="Times New Roman" w:hAnsi="Times New Roman" w:cs="Times New Roman"/>
        </w:rPr>
        <w:t>.</w:t>
      </w:r>
      <w:r w:rsidRPr="00AB69AA">
        <w:rPr>
          <w:rFonts w:ascii="Times New Roman" w:hAnsi="Times New Roman" w:cs="Times New Roman"/>
        </w:rPr>
        <w:t xml:space="preserve"> Los distritos escolares y las escuelas chárter pueden adoptar una fecha límite para presentar quejas. Este plazo deberá ser por lo menos un año después de ocurrido el hecho o conducta objeto de la denuncia. Averigüe si su distrito o escuela chárter impone una fecha límite para presentar una queja relacionada con la discriminación.</w:t>
      </w:r>
    </w:p>
    <w:p w:rsidR="00910CE8" w:rsidRDefault="00910CE8" w:rsidP="00910C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  <w:b/>
        </w:rPr>
        <w:t xml:space="preserve">Paso 2. </w:t>
      </w:r>
      <w:r w:rsidRPr="00AB69AA">
        <w:rPr>
          <w:rFonts w:ascii="Times New Roman" w:hAnsi="Times New Roman" w:cs="Times New Roman"/>
        </w:rPr>
        <w:t>El distrito escolar o la escuela chárter investiga su queja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Su coordinador de derechos civiles tiene un papel importante que desempeñar una vez que el distrito escolar o la escuela chárter recibe su queja por escrito. El coordinador debe:</w:t>
      </w:r>
    </w:p>
    <w:p w:rsidR="00910CE8" w:rsidRDefault="00910CE8" w:rsidP="00910CE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Darle una copia del procedimiento a seguir para denuncias de discriminación</w:t>
      </w:r>
    </w:p>
    <w:p w:rsidR="00910CE8" w:rsidRDefault="00910CE8" w:rsidP="00910CE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Asegúrese de que se lleve a cabo una investigación rápida y exhaustiva.</w:t>
      </w:r>
    </w:p>
    <w:p w:rsidR="00910CE8" w:rsidRDefault="00910CE8" w:rsidP="00910CE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  <w:b/>
        </w:rPr>
        <w:t xml:space="preserve">¡Importante! </w:t>
      </w:r>
      <w:r w:rsidRPr="00AB69AA">
        <w:rPr>
          <w:rFonts w:ascii="Times New Roman" w:hAnsi="Times New Roman" w:cs="Times New Roman"/>
        </w:rPr>
        <w:t>En este punto, podría decidir resolver su queja de inmediato en lugar de continuar con la investigación.</w:t>
      </w:r>
    </w:p>
    <w:p w:rsidR="00910CE8" w:rsidRDefault="00910CE8" w:rsidP="00910CE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30 días</w:t>
      </w:r>
      <w:r w:rsidR="00926CF0">
        <w:rPr>
          <w:rFonts w:ascii="Times New Roman" w:hAnsi="Times New Roman" w:cs="Times New Roman"/>
        </w:rPr>
        <w:t xml:space="preserve"> de</w:t>
      </w:r>
      <w:r w:rsidRPr="00AB69AA">
        <w:rPr>
          <w:rFonts w:ascii="Times New Roman" w:hAnsi="Times New Roman" w:cs="Times New Roman"/>
        </w:rPr>
        <w:t xml:space="preserve"> calendario y la fecha límite extendida</w:t>
      </w:r>
      <w:r w:rsidR="00926CF0">
        <w:rPr>
          <w:rFonts w:ascii="Times New Roman" w:hAnsi="Times New Roman" w:cs="Times New Roman"/>
        </w:rPr>
        <w:t>.</w:t>
      </w:r>
      <w:r w:rsidRPr="00AB69AA">
        <w:rPr>
          <w:rFonts w:ascii="Times New Roman" w:hAnsi="Times New Roman" w:cs="Times New Roman"/>
        </w:rPr>
        <w:t xml:space="preserve"> Una vez que el distrito o la escuela chárter recibe su queja por escrito, el superintendente o administrador debe responderle por escrito dentro de los 30 días, a menos que acuerde un período de tiempo diferente.</w:t>
      </w:r>
    </w:p>
    <w:p w:rsidR="00910CE8" w:rsidRDefault="00910CE8" w:rsidP="00910CE8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lastRenderedPageBreak/>
        <w:t>Si su queja involucra circunstancias excepcionales que exigen una investigación más prolongada, el distrito o la escuela chárter debe notificarlo por escrito e indicar (1) por qué el personal necesita esta extensión de tiempo y (2) una nueva fecha para su respuesta por escrito.</w:t>
      </w:r>
    </w:p>
    <w:p w:rsidR="00910CE8" w:rsidRDefault="00910CE8" w:rsidP="00910C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  <w:b/>
        </w:rPr>
        <w:t xml:space="preserve">Paso 3. </w:t>
      </w:r>
      <w:r w:rsidRPr="00AB69AA">
        <w:rPr>
          <w:rFonts w:ascii="Times New Roman" w:hAnsi="Times New Roman" w:cs="Times New Roman"/>
        </w:rPr>
        <w:t>El distrito escolar o la escuela chárter responde a su queja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En una respuesta por escrito, el distrito o la escuela chárter debe incluir esta información: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Resumen de los resultados de la investigación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Determinación que establece claramente si el distrito o la escuela chárter no cumplieron o no con la ley de derechos civiles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Notificación de que puede apelar esta determinación: cómo y dónde presentar una apelación formal y a quién debe dirigirse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Cualquier medida, determinada a través de la investigación, necesaria para que el distrito o la escuela chárter cumpla con la ley de derechos civiles.</w:t>
      </w:r>
    </w:p>
    <w:p w:rsidR="00910CE8" w:rsidRDefault="00910CE8" w:rsidP="00910CE8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Las medidas correctivas deben entrar en vigencia dentro de los 30 días posteriores a esta respuesta por escrito, a menos que acepte un período de tiempo diferente.</w:t>
      </w:r>
    </w:p>
    <w:p w:rsidR="00823F3C" w:rsidRDefault="00910CE8" w:rsidP="00823F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69AA">
        <w:rPr>
          <w:rFonts w:ascii="Times New Roman" w:hAnsi="Times New Roman" w:cs="Times New Roman"/>
        </w:rPr>
        <w:t>La mediación es una opción que podría considerar. Según la ley estatal, los distritos escolares y las escuelas chárter pueden ofrecer, a su cargo, la opción de resolver las quejas a través de un mediador imparcial.</w:t>
      </w:r>
      <w:r w:rsidR="00926CF0">
        <w:rPr>
          <w:rFonts w:ascii="Times New Roman" w:hAnsi="Times New Roman" w:cs="Times New Roman"/>
        </w:rPr>
        <w:t xml:space="preserve"> </w:t>
      </w:r>
      <w:r w:rsidRPr="00AB69AA">
        <w:rPr>
          <w:rFonts w:ascii="Times New Roman" w:hAnsi="Times New Roman" w:cs="Times New Roman"/>
        </w:rPr>
        <w:t>La mediación debe ser voluntaria por parte de los padres y tutores. Si decide utilizar un mediador, también es posible extender el período de tiempo de 30 días durante el cual el distrito o la escuela chárter debe responder.</w:t>
      </w:r>
    </w:p>
    <w:p w:rsidR="00910CE8" w:rsidRPr="00823F3C" w:rsidRDefault="00910CE8" w:rsidP="00823F3C">
      <w:pPr>
        <w:rPr>
          <w:rFonts w:ascii="Times New Roman" w:hAnsi="Times New Roman" w:cs="Times New Roman"/>
        </w:rPr>
      </w:pPr>
      <w:r w:rsidRPr="00823F3C">
        <w:rPr>
          <w:rFonts w:ascii="Times New Roman" w:hAnsi="Times New Roman" w:cs="Times New Roman"/>
          <w:b/>
        </w:rPr>
        <w:t>Importante</w:t>
      </w:r>
      <w:r w:rsidRPr="00823F3C">
        <w:rPr>
          <w:rFonts w:ascii="Times New Roman" w:hAnsi="Times New Roman" w:cs="Times New Roman"/>
        </w:rPr>
        <w:t xml:space="preserve"> </w:t>
      </w:r>
    </w:p>
    <w:p w:rsidR="00910CE8" w:rsidRPr="004752B5" w:rsidRDefault="00910CE8" w:rsidP="0091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52B5">
        <w:rPr>
          <w:rFonts w:ascii="Times New Roman" w:hAnsi="Times New Roman" w:cs="Times New Roman"/>
        </w:rPr>
        <w:t>Es necesario que la información proporcionada sea suficiente para determinar la identidad de la agencia o individuo hacia el cual se dirige la denuncia y para indicar la posibilidad de una violación.</w:t>
      </w:r>
    </w:p>
    <w:p w:rsidR="00910CE8" w:rsidRPr="004752B5" w:rsidRDefault="00910CE8" w:rsidP="0091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52B5">
        <w:rPr>
          <w:rFonts w:ascii="Times New Roman" w:hAnsi="Times New Roman" w:cs="Times New Roman"/>
        </w:rPr>
        <w:t>Las quejas anónimas se manejan como cualquier otra queja.</w:t>
      </w:r>
    </w:p>
    <w:p w:rsidR="00910CE8" w:rsidRPr="004752B5" w:rsidRDefault="00910CE8" w:rsidP="0091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52B5">
        <w:rPr>
          <w:rFonts w:ascii="Times New Roman" w:hAnsi="Times New Roman" w:cs="Times New Roman"/>
        </w:rPr>
        <w:t>En el caso de que un denunciante haga las alegaciones verbalmente o</w:t>
      </w:r>
      <w:r w:rsidR="00823F3C">
        <w:rPr>
          <w:rFonts w:ascii="Times New Roman" w:hAnsi="Times New Roman" w:cs="Times New Roman"/>
        </w:rPr>
        <w:t xml:space="preserve"> </w:t>
      </w:r>
      <w:r w:rsidRPr="004752B5">
        <w:rPr>
          <w:rFonts w:ascii="Times New Roman" w:hAnsi="Times New Roman" w:cs="Times New Roman"/>
        </w:rPr>
        <w:t>a través de una conversación telefónica y se niegue o no esté dispuesto a poner tales alegaciones por escrito, la persona a quien se le hagan las denuncias redactará los elementos de la denuncia para el denunciante.</w:t>
      </w:r>
    </w:p>
    <w:p w:rsidR="00910CE8" w:rsidRPr="004752B5" w:rsidRDefault="00910CE8" w:rsidP="00910C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752B5">
        <w:rPr>
          <w:rFonts w:ascii="Times New Roman" w:hAnsi="Times New Roman" w:cs="Times New Roman"/>
        </w:rPr>
        <w:t>Todas las quejas con respecto a raza, color, origen nacional, sexo y edad, escritas o verbales, serán aceptadas por la escuela y enviadas dentro de los cinco (5) días hábiles a: Director de Nutrición</w:t>
      </w:r>
      <w:r w:rsidR="00823F3C">
        <w:rPr>
          <w:rFonts w:ascii="Times New Roman" w:hAnsi="Times New Roman" w:cs="Times New Roman"/>
        </w:rPr>
        <w:t xml:space="preserve"> de Niños </w:t>
      </w:r>
      <w:r w:rsidRPr="004752B5">
        <w:rPr>
          <w:rFonts w:ascii="Times New Roman" w:hAnsi="Times New Roman" w:cs="Times New Roman"/>
        </w:rPr>
        <w:t xml:space="preserve">del Distrito Escolar de West Valley, Nutrición </w:t>
      </w:r>
      <w:r w:rsidR="00823F3C">
        <w:rPr>
          <w:rFonts w:ascii="Times New Roman" w:hAnsi="Times New Roman" w:cs="Times New Roman"/>
        </w:rPr>
        <w:t>de Niños</w:t>
      </w:r>
      <w:r w:rsidRPr="004752B5">
        <w:rPr>
          <w:rFonts w:ascii="Times New Roman" w:hAnsi="Times New Roman" w:cs="Times New Roman"/>
        </w:rPr>
        <w:t xml:space="preserve"> en 7507 </w:t>
      </w:r>
      <w:proofErr w:type="spellStart"/>
      <w:r w:rsidRPr="004752B5">
        <w:rPr>
          <w:rFonts w:ascii="Times New Roman" w:hAnsi="Times New Roman" w:cs="Times New Roman"/>
        </w:rPr>
        <w:t>Zier</w:t>
      </w:r>
      <w:proofErr w:type="spellEnd"/>
      <w:r w:rsidRPr="004752B5">
        <w:rPr>
          <w:rFonts w:ascii="Times New Roman" w:hAnsi="Times New Roman" w:cs="Times New Roman"/>
        </w:rPr>
        <w:t xml:space="preserve"> Road, Yakima, WA 98908. Teléfono: 1-509-972-6044.</w:t>
      </w:r>
    </w:p>
    <w:p w:rsidR="00823F3C" w:rsidRDefault="00910CE8" w:rsidP="00910CE8">
      <w:pPr>
        <w:rPr>
          <w:rFonts w:ascii="Times New Roman" w:hAnsi="Times New Roman" w:cs="Times New Roman"/>
          <w:b/>
        </w:rPr>
      </w:pPr>
      <w:r w:rsidRPr="004752B5">
        <w:rPr>
          <w:rFonts w:ascii="Times New Roman" w:hAnsi="Times New Roman" w:cs="Times New Roman"/>
          <w:b/>
        </w:rPr>
        <w:t xml:space="preserve">Registro de Quejas de Derechos Civiles de Nutrición </w:t>
      </w:r>
      <w:r w:rsidR="00823F3C">
        <w:rPr>
          <w:rFonts w:ascii="Times New Roman" w:hAnsi="Times New Roman" w:cs="Times New Roman"/>
          <w:b/>
        </w:rPr>
        <w:t xml:space="preserve">de Niños </w:t>
      </w:r>
    </w:p>
    <w:p w:rsidR="00823F3C" w:rsidRDefault="00910CE8" w:rsidP="00910CE8">
      <w:pPr>
        <w:rPr>
          <w:rFonts w:ascii="Times New Roman" w:hAnsi="Times New Roman" w:cs="Times New Roman"/>
          <w:b/>
        </w:rPr>
      </w:pPr>
      <w:r w:rsidRPr="0099604F">
        <w:rPr>
          <w:rFonts w:ascii="Times New Roman" w:hAnsi="Times New Roman" w:cs="Times New Roman"/>
        </w:rPr>
        <w:t>Un registro permanente de todas las Quejas de Derechos Civiles de Nutrición</w:t>
      </w:r>
      <w:r w:rsidR="00823F3C">
        <w:rPr>
          <w:rFonts w:ascii="Times New Roman" w:hAnsi="Times New Roman" w:cs="Times New Roman"/>
        </w:rPr>
        <w:t xml:space="preserve"> de Niños</w:t>
      </w:r>
      <w:r w:rsidRPr="0099604F">
        <w:rPr>
          <w:rFonts w:ascii="Times New Roman" w:hAnsi="Times New Roman" w:cs="Times New Roman"/>
        </w:rPr>
        <w:t xml:space="preserve"> de la escuela se encuentra en: Oficina de Nutrición </w:t>
      </w:r>
      <w:r w:rsidR="00823F3C">
        <w:rPr>
          <w:rFonts w:ascii="Times New Roman" w:hAnsi="Times New Roman" w:cs="Times New Roman"/>
        </w:rPr>
        <w:t>de Niños</w:t>
      </w:r>
      <w:r w:rsidRPr="0099604F">
        <w:rPr>
          <w:rFonts w:ascii="Times New Roman" w:hAnsi="Times New Roman" w:cs="Times New Roman"/>
        </w:rPr>
        <w:t xml:space="preserve"> en 7507 </w:t>
      </w:r>
      <w:proofErr w:type="spellStart"/>
      <w:r>
        <w:rPr>
          <w:rFonts w:ascii="Times New Roman" w:hAnsi="Times New Roman" w:cs="Times New Roman"/>
        </w:rPr>
        <w:t>Zier</w:t>
      </w:r>
      <w:proofErr w:type="spellEnd"/>
      <w:r>
        <w:rPr>
          <w:rFonts w:ascii="Times New Roman" w:hAnsi="Times New Roman" w:cs="Times New Roman"/>
        </w:rPr>
        <w:t xml:space="preserve"> Road, Yakima, WA 98908</w:t>
      </w:r>
    </w:p>
    <w:p w:rsidR="00910CE8" w:rsidRPr="00823F3C" w:rsidRDefault="00910CE8" w:rsidP="00910CE8">
      <w:pPr>
        <w:rPr>
          <w:rFonts w:ascii="Times New Roman" w:hAnsi="Times New Roman" w:cs="Times New Roman"/>
          <w:b/>
        </w:rPr>
      </w:pPr>
      <w:r w:rsidRPr="0099604F">
        <w:rPr>
          <w:rFonts w:ascii="Times New Roman" w:hAnsi="Times New Roman" w:cs="Times New Roman"/>
        </w:rPr>
        <w:t xml:space="preserve">Recurso: Cumplimiento y aplicación de los derechos civiles del FNS para programas y actividades de nutrición </w:t>
      </w:r>
      <w:hyperlink r:id="rId5" w:history="1">
        <w:r w:rsidRPr="003D2779">
          <w:rPr>
            <w:rStyle w:val="Hyperlink"/>
            <w:rFonts w:ascii="Times New Roman" w:hAnsi="Times New Roman" w:cs="Times New Roman"/>
          </w:rPr>
          <w:t>https://www.fns.usda.gov/fns-instruction-113-1</w:t>
        </w:r>
      </w:hyperlink>
      <w:r>
        <w:rPr>
          <w:rFonts w:ascii="Times New Roman" w:hAnsi="Times New Roman" w:cs="Times New Roman"/>
        </w:rPr>
        <w:t xml:space="preserve"> </w:t>
      </w:r>
    </w:p>
    <w:p w:rsidR="00910CE8" w:rsidRDefault="00910CE8" w:rsidP="00910CE8">
      <w:pPr>
        <w:rPr>
          <w:rFonts w:ascii="Times New Roman" w:hAnsi="Times New Roman" w:cs="Times New Roman"/>
        </w:rPr>
      </w:pPr>
      <w:r w:rsidRPr="0099604F">
        <w:rPr>
          <w:rFonts w:ascii="Times New Roman" w:hAnsi="Times New Roman" w:cs="Times New Roman"/>
        </w:rPr>
        <w:t xml:space="preserve">Cualquier persona que alegue discriminación por motivos de raza, color, origen nacional, sexo (incluida la identidad de género y la orientación sexual), discapacidad, edad o represalia por actividades anteriores </w:t>
      </w:r>
      <w:r w:rsidRPr="0099604F">
        <w:rPr>
          <w:rFonts w:ascii="Times New Roman" w:hAnsi="Times New Roman" w:cs="Times New Roman"/>
        </w:rPr>
        <w:lastRenderedPageBreak/>
        <w:t>de derechos civiles tiene derecho a presentar una queja dentro de los 180 días a partir de la fecha de la supuesta acción discriminatoria.</w:t>
      </w:r>
    </w:p>
    <w:p w:rsidR="00910CE8" w:rsidRDefault="00910CE8" w:rsidP="00910CE8">
      <w:pPr>
        <w:rPr>
          <w:rFonts w:ascii="Times New Roman" w:hAnsi="Times New Roman" w:cs="Times New Roman"/>
        </w:rPr>
      </w:pPr>
      <w:r w:rsidRPr="00C21E4A">
        <w:rPr>
          <w:rFonts w:ascii="Times New Roman" w:hAnsi="Times New Roman" w:cs="Times New Roman"/>
          <w:b/>
        </w:rPr>
        <w:t>Política de la Junta 3210 No Discriminación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3D2779">
          <w:rPr>
            <w:rStyle w:val="Hyperlink"/>
            <w:rFonts w:ascii="Times New Roman" w:hAnsi="Times New Roman" w:cs="Times New Roman"/>
          </w:rPr>
          <w:t>https://www.wvsd208.org/assets/img/misc/Board-Policies/3210-Non-Discrimination.pdf</w:t>
        </w:r>
      </w:hyperlink>
      <w:r>
        <w:rPr>
          <w:rFonts w:ascii="Times New Roman" w:hAnsi="Times New Roman" w:cs="Times New Roman"/>
        </w:rPr>
        <w:t xml:space="preserve"> </w:t>
      </w:r>
    </w:p>
    <w:p w:rsidR="00910CE8" w:rsidRDefault="00910CE8" w:rsidP="00910CE8">
      <w:pPr>
        <w:rPr>
          <w:rFonts w:ascii="Times New Roman" w:hAnsi="Times New Roman" w:cs="Times New Roman"/>
          <w:b/>
        </w:rPr>
      </w:pPr>
      <w:r w:rsidRPr="00C21E4A">
        <w:rPr>
          <w:rFonts w:ascii="Times New Roman" w:hAnsi="Times New Roman" w:cs="Times New Roman"/>
          <w:b/>
        </w:rPr>
        <w:t>Política de la Junta 3210P Procedimientos de No Discriminación</w:t>
      </w:r>
    </w:p>
    <w:p w:rsidR="00910CE8" w:rsidRPr="00C21B1B" w:rsidRDefault="00910CE8" w:rsidP="00910CE8">
      <w:pPr>
        <w:spacing w:after="0"/>
        <w:rPr>
          <w:rFonts w:ascii="Times New Roman" w:hAnsi="Times New Roman" w:cs="Times New Roman"/>
        </w:rPr>
      </w:pPr>
      <w:r w:rsidRPr="00C21B1B">
        <w:rPr>
          <w:rFonts w:ascii="Times New Roman" w:hAnsi="Times New Roman" w:cs="Times New Roman"/>
        </w:rPr>
        <w:t>Revisado 02/03/2023</w:t>
      </w:r>
    </w:p>
    <w:p w:rsidR="00094ACA" w:rsidRDefault="00094ACA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426B7" w:rsidRDefault="00094ACA" w:rsidP="00094ACA">
      <w:pPr>
        <w:pStyle w:val="Heading1"/>
      </w:pPr>
      <w:r>
        <w:lastRenderedPageBreak/>
        <w:t>Formulario de quejas de derechos civiles</w:t>
      </w:r>
    </w:p>
    <w:p w:rsidR="00094ACA" w:rsidRDefault="00094ACA" w:rsidP="00094ACA">
      <w:pPr>
        <w:jc w:val="center"/>
        <w:rPr>
          <w:rFonts w:ascii="Times New Roman" w:hAnsi="Times New Roman" w:cs="Times New Roman"/>
          <w:b/>
        </w:rPr>
      </w:pPr>
    </w:p>
    <w:p w:rsidR="00094ACA" w:rsidRDefault="00094ACA" w:rsidP="00094ACA">
      <w:pPr>
        <w:rPr>
          <w:rFonts w:ascii="Times New Roman" w:hAnsi="Times New Roman" w:cs="Times New Roman"/>
        </w:rPr>
      </w:pPr>
      <w:r w:rsidRPr="00094ACA">
        <w:rPr>
          <w:rFonts w:ascii="Times New Roman" w:hAnsi="Times New Roman" w:cs="Times New Roman"/>
        </w:rPr>
        <w:t>Nombre del denunciante __________________________________________________________________</w:t>
      </w:r>
    </w:p>
    <w:p w:rsidR="00094ACA" w:rsidRDefault="00D4274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Dirección </w:t>
      </w:r>
      <w:r w:rsidR="00094ACA">
        <w:rPr>
          <w:rFonts w:ascii="Times New Roman" w:hAnsi="Times New Roman" w:cs="Times New Roman"/>
        </w:rPr>
        <w:t>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Número de teléfono (código de área incluido) 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 de correo electrónico ________________________________________________________________________</w:t>
      </w:r>
    </w:p>
    <w:p w:rsidR="00D4274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Indique el nombre/ubicación de la organización que brinda beneficios: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 w:rsidRPr="00094ACA">
        <w:rPr>
          <w:rFonts w:ascii="Times New Roman" w:hAnsi="Times New Roman" w:cs="Times New Roman"/>
        </w:rPr>
        <w:t>Indique la acción o incidente discriminatorio (incluya la fecha en que ocurrió la acción):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4274A" w:rsidRDefault="00094ACA" w:rsidP="00094ACA">
      <w:pPr>
        <w:rPr>
          <w:rFonts w:ascii="Times New Roman" w:hAnsi="Times New Roman" w:cs="Times New Roman"/>
        </w:rPr>
      </w:pPr>
      <w:r w:rsidRPr="00094ACA">
        <w:rPr>
          <w:rFonts w:ascii="Times New Roman" w:hAnsi="Times New Roman" w:cs="Times New Roman"/>
        </w:rPr>
        <w:t>¿Sobre qué base cree el denunciante que fue discriminado (raza, color, origen nacional, género, edad, discapacidad, o represalia por actividades anteriores de derechos civiles)?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4ACA" w:rsidRDefault="00094ACA" w:rsidP="00094ACA">
      <w:pPr>
        <w:rPr>
          <w:rFonts w:ascii="Times New Roman" w:hAnsi="Times New Roman" w:cs="Times New Roman"/>
        </w:rPr>
      </w:pPr>
      <w:r w:rsidRPr="00094ACA">
        <w:rPr>
          <w:rFonts w:ascii="Times New Roman" w:hAnsi="Times New Roman" w:cs="Times New Roman"/>
        </w:rPr>
        <w:t>Personas que pueden tener conocimiento de la acción discriminatoria:</w:t>
      </w:r>
    </w:p>
    <w:p w:rsidR="00094ACA" w:rsidRPr="00094ACA" w:rsidRDefault="00094ACA" w:rsidP="00094ACA">
      <w:pPr>
        <w:rPr>
          <w:rFonts w:ascii="Times New Roman" w:hAnsi="Times New Roman" w:cs="Times New Roman"/>
        </w:rPr>
      </w:pPr>
      <w:r w:rsidRPr="00094ACA">
        <w:rPr>
          <w:rFonts w:ascii="Times New Roman" w:hAnsi="Times New Roman" w:cs="Times New Roman"/>
        </w:rPr>
        <w:t xml:space="preserve">Nombre </w:t>
      </w:r>
      <w:r w:rsidRPr="00094ACA">
        <w:rPr>
          <w:rFonts w:ascii="Times New Roman" w:hAnsi="Times New Roman" w:cs="Times New Roman"/>
        </w:rPr>
        <w:tab/>
      </w:r>
      <w:r w:rsidRPr="00094ACA">
        <w:rPr>
          <w:rFonts w:ascii="Times New Roman" w:hAnsi="Times New Roman" w:cs="Times New Roman"/>
        </w:rPr>
        <w:tab/>
        <w:t xml:space="preserve">Cargo </w:t>
      </w:r>
      <w:r w:rsidRPr="00094ACA">
        <w:rPr>
          <w:rFonts w:ascii="Times New Roman" w:hAnsi="Times New Roman" w:cs="Times New Roman"/>
        </w:rPr>
        <w:tab/>
      </w:r>
      <w:r w:rsidRPr="00094ACA">
        <w:rPr>
          <w:rFonts w:ascii="Times New Roman" w:hAnsi="Times New Roman" w:cs="Times New Roman"/>
        </w:rPr>
        <w:tab/>
      </w:r>
      <w:r w:rsidRPr="00094ACA">
        <w:rPr>
          <w:rFonts w:ascii="Times New Roman" w:hAnsi="Times New Roman" w:cs="Times New Roman"/>
        </w:rPr>
        <w:tab/>
        <w:t xml:space="preserve">Dirección </w:t>
      </w:r>
      <w:r w:rsidRPr="00094ACA">
        <w:rPr>
          <w:rFonts w:ascii="Times New Roman" w:hAnsi="Times New Roman" w:cs="Times New Roman"/>
        </w:rPr>
        <w:tab/>
      </w:r>
      <w:r w:rsidR="00D4274A">
        <w:rPr>
          <w:rFonts w:ascii="Times New Roman" w:hAnsi="Times New Roman" w:cs="Times New Roman"/>
        </w:rPr>
        <w:tab/>
      </w:r>
      <w:r w:rsidRPr="00094ACA">
        <w:rPr>
          <w:rFonts w:ascii="Times New Roman" w:hAnsi="Times New Roman" w:cs="Times New Roman"/>
        </w:rPr>
        <w:t>Número de teléfono</w:t>
      </w:r>
    </w:p>
    <w:p w:rsid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ab/>
        <w:t>_____________________________________________________________</w:t>
      </w:r>
    </w:p>
    <w:p w:rsidR="00094ACA" w:rsidRP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ab/>
        <w:t>_____________________________________________________________</w:t>
      </w:r>
    </w:p>
    <w:p w:rsidR="00094ACA" w:rsidRPr="00094ACA" w:rsidRDefault="00094ACA" w:rsidP="0009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 </w:t>
      </w:r>
      <w:r>
        <w:rPr>
          <w:rFonts w:ascii="Times New Roman" w:hAnsi="Times New Roman" w:cs="Times New Roman"/>
        </w:rPr>
        <w:tab/>
        <w:t>_____________________________________________________________</w:t>
      </w:r>
    </w:p>
    <w:sectPr w:rsidR="00094ACA" w:rsidRPr="00094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E0FE5"/>
    <w:multiLevelType w:val="hybridMultilevel"/>
    <w:tmpl w:val="DA20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05038"/>
    <w:multiLevelType w:val="hybridMultilevel"/>
    <w:tmpl w:val="6EDC45DC"/>
    <w:lvl w:ilvl="0" w:tplc="299C9BE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7872"/>
    <w:multiLevelType w:val="multilevel"/>
    <w:tmpl w:val="E4C623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8"/>
    <w:rsid w:val="00094ACA"/>
    <w:rsid w:val="002F1B88"/>
    <w:rsid w:val="00823F3C"/>
    <w:rsid w:val="00910CE8"/>
    <w:rsid w:val="00926CF0"/>
    <w:rsid w:val="00A36FB0"/>
    <w:rsid w:val="00D4274A"/>
    <w:rsid w:val="00D721C4"/>
    <w:rsid w:val="00E4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E3AB1-0453-4820-A775-ACF09B2F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C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910CE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CE8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10C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0CE8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vsd208.org/assets/img/misc/Board-Policies/3210-Non-Discrimination.pdf" TargetMode="External"/><Relationship Id="rId5" Type="http://schemas.openxmlformats.org/officeDocument/2006/relationships/hyperlink" Target="https://www.fns.usda.gov/fns-instruction-113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7067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Valley School District 208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Magieline Benedicto</dc:creator>
  <cp:keywords/>
  <dc:description/>
  <cp:lastModifiedBy>Kendal Bjerke</cp:lastModifiedBy>
  <cp:revision>2</cp:revision>
  <dcterms:created xsi:type="dcterms:W3CDTF">2023-02-07T17:50:00Z</dcterms:created>
  <dcterms:modified xsi:type="dcterms:W3CDTF">2023-02-07T17:50:00Z</dcterms:modified>
</cp:coreProperties>
</file>